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5D849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440" w:lineRule="atLeast"/>
        <w:jc w:val="center"/>
        <w:textAlignment w:val="auto"/>
        <w:rPr>
          <w:rFonts w:hint="eastAsia" w:ascii="仿宋" w:hAnsi="仿宋" w:eastAsia="仿宋" w:cs="仿宋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sz w:val="40"/>
          <w:szCs w:val="40"/>
          <w:lang w:eastAsia="zh-CN"/>
        </w:rPr>
        <w:t>关于报名参加2026年暑假澳大利亚西澳大学</w:t>
      </w:r>
    </w:p>
    <w:p w14:paraId="14939F35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157" w:afterLines="50" w:line="440" w:lineRule="atLeast"/>
        <w:jc w:val="center"/>
        <w:textAlignment w:val="auto"/>
        <w:rPr>
          <w:rFonts w:hint="eastAsia" w:ascii="仿宋" w:hAnsi="仿宋" w:eastAsia="仿宋" w:cs="仿宋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sz w:val="40"/>
          <w:szCs w:val="40"/>
          <w:lang w:val="en-US" w:eastAsia="zh-CN"/>
        </w:rPr>
        <w:t>学术专题系列</w:t>
      </w:r>
      <w:r>
        <w:rPr>
          <w:rFonts w:hint="eastAsia" w:ascii="仿宋" w:hAnsi="仿宋" w:eastAsia="仿宋" w:cs="仿宋"/>
          <w:sz w:val="40"/>
          <w:szCs w:val="40"/>
          <w:lang w:eastAsia="zh-CN"/>
        </w:rPr>
        <w:t>国际访学项目的通知</w:t>
      </w:r>
    </w:p>
    <w:p w14:paraId="4881D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atLeast"/>
        <w:ind w:firstLine="480" w:firstLineChars="200"/>
        <w:jc w:val="both"/>
        <w:textAlignment w:val="auto"/>
        <w:rPr>
          <w:rFonts w:hint="eastAsia" w:ascii="仿宋" w:hAnsi="仿宋" w:eastAsia="仿宋" w:cs="仿宋"/>
          <w:kern w:val="2"/>
          <w:sz w:val="24"/>
          <w:szCs w:val="28"/>
          <w:lang w:val="en-US" w:eastAsia="zh-CN"/>
        </w:rPr>
      </w:pPr>
    </w:p>
    <w:p w14:paraId="67444DF8">
      <w:pPr>
        <w:spacing w:line="360" w:lineRule="auto"/>
        <w:ind w:firstLine="480" w:firstLineChars="200"/>
        <w:rPr>
          <w:rFonts w:hint="eastAsia" w:ascii="仿宋" w:hAnsi="仿宋" w:eastAsia="仿宋" w:cs="仿宋"/>
          <w:kern w:val="2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4"/>
          <w:szCs w:val="28"/>
          <w:lang w:val="en-US" w:eastAsia="zh-CN"/>
        </w:rPr>
        <w:t>为帮助全国高校学生搭建国际化学术平台，提升跨文化沟通能力与专业学术素养，现推出2026年暑期西澳大学学术专题系列国际访学项目。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学生可根据个人发展方向选择感兴趣的项目，</w:t>
      </w:r>
      <w:r>
        <w:rPr>
          <w:rFonts w:hint="eastAsia" w:ascii="仿宋" w:hAnsi="仿宋" w:eastAsia="仿宋" w:cs="仿宋"/>
          <w:kern w:val="2"/>
          <w:sz w:val="24"/>
          <w:szCs w:val="28"/>
          <w:lang w:val="en-US" w:eastAsia="zh-CN"/>
        </w:rPr>
        <w:t>项目分为</w:t>
      </w:r>
      <w:r>
        <w:rPr>
          <w:rFonts w:hint="eastAsia" w:ascii="仿宋" w:hAnsi="仿宋" w:eastAsia="仿宋" w:cs="仿宋"/>
          <w:b/>
          <w:bCs/>
          <w:kern w:val="2"/>
          <w:sz w:val="24"/>
          <w:szCs w:val="28"/>
          <w:lang w:val="en-US" w:eastAsia="zh-CN"/>
        </w:rPr>
        <w:t>“批判性思维与学术技能训练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 w:bidi="ar-SA"/>
        </w:rPr>
        <w:t>+人工智能/生命科学</w:t>
      </w:r>
      <w:r>
        <w:rPr>
          <w:rFonts w:hint="eastAsia" w:ascii="仿宋" w:hAnsi="仿宋" w:eastAsia="仿宋" w:cs="仿宋"/>
          <w:b/>
          <w:bCs/>
          <w:kern w:val="2"/>
          <w:sz w:val="24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8"/>
          <w:lang w:val="en-US" w:eastAsia="zh-CN"/>
        </w:rPr>
        <w:t>和</w:t>
      </w:r>
      <w:r>
        <w:rPr>
          <w:rFonts w:hint="eastAsia" w:ascii="仿宋" w:hAnsi="仿宋" w:eastAsia="仿宋" w:cs="仿宋"/>
          <w:b/>
          <w:bCs/>
          <w:kern w:val="2"/>
          <w:sz w:val="24"/>
          <w:szCs w:val="28"/>
          <w:lang w:val="en-US" w:eastAsia="zh-CN"/>
        </w:rPr>
        <w:t>“全球学术探索主题”</w:t>
      </w:r>
      <w:r>
        <w:rPr>
          <w:rFonts w:hint="eastAsia" w:ascii="仿宋" w:hAnsi="仿宋" w:eastAsia="仿宋" w:cs="仿宋"/>
          <w:kern w:val="2"/>
          <w:sz w:val="24"/>
          <w:szCs w:val="28"/>
          <w:lang w:val="en-US" w:eastAsia="zh-CN"/>
        </w:rPr>
        <w:t>，项目依托世界百强高校西澳大学的优质学术资源，助力学生拓展国际视野、夯实学术能力，为未来升学、科研及职业发展奠定坚实的国际化基础。</w:t>
      </w:r>
    </w:p>
    <w:p w14:paraId="6480C717">
      <w:pPr>
        <w:spacing w:line="360" w:lineRule="auto"/>
        <w:ind w:firstLine="480" w:firstLineChars="200"/>
        <w:rPr>
          <w:rFonts w:hint="eastAsia" w:ascii="仿宋" w:hAnsi="仿宋" w:eastAsia="仿宋" w:cs="仿宋"/>
          <w:kern w:val="2"/>
          <w:sz w:val="24"/>
          <w:szCs w:val="28"/>
          <w:lang w:val="en-US" w:eastAsia="zh-CN"/>
        </w:rPr>
      </w:pPr>
    </w:p>
    <w:p w14:paraId="6C11B187">
      <w:pPr>
        <w:spacing w:line="360" w:lineRule="auto"/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一、学校简介</w:t>
      </w:r>
    </w:p>
    <w:p w14:paraId="5E407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西澳大学（University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8"/>
        </w:rPr>
        <w:t>of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8"/>
        </w:rPr>
        <w:t>Western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8"/>
        </w:rPr>
        <w:t>Australia，简称UWA）始建于1911年，坐落于澳大利亚西澳州首府珀斯，是澳大利亚历史最悠久、学术声誉卓著的研究型大学之一。作为澳大利亚八校联盟、全球大学高研院联盟等多个国际顶尖高校联盟成员，UWA跻身“澳洲六大砂岩学府”之列，学术实力广受认可。在2026年QS世界大学排名中，UWA位列第77位，稳居世界前100强，其在人工智能、生命科学、环境科学等领域的研究成果处于全球领先水平。</w:t>
      </w:r>
    </w:p>
    <w:p w14:paraId="443A1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珀斯依偎印度洋畔，气候温和湿润，兼具现代都市的活力与自然生态的纯净，是全球公认的宜居城市。这里社会安全稳定，多元文化交融共生，完善的公共交通网络、丰富的餐饮娱乐资源与友好的社区氛围，为学生提供了安全舒适的学习生活环境，更成为感受澳洲文化、开展实地调研的理想目的地。</w:t>
      </w:r>
    </w:p>
    <w:p w14:paraId="16AC8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8"/>
          <w:lang w:val="en-US" w:eastAsia="zh-CN"/>
        </w:rPr>
      </w:pPr>
    </w:p>
    <w:p w14:paraId="769F5289">
      <w:pPr>
        <w:widowControl w:val="0"/>
        <w:spacing w:after="0" w:line="240" w:lineRule="auto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二、项目优势</w:t>
      </w:r>
    </w:p>
    <w:p w14:paraId="0FD61957">
      <w:pPr>
        <w:numPr>
          <w:ilvl w:val="0"/>
          <w:numId w:val="1"/>
        </w:numPr>
        <w:ind w:left="425" w:leftChars="0" w:hanging="425" w:firstLineChars="0"/>
        <w:rPr>
          <w:rFonts w:hint="eastAsia" w:ascii="仿宋" w:hAnsi="仿宋" w:eastAsia="仿宋" w:cs="仿宋"/>
          <w:b/>
          <w:bCs/>
          <w:kern w:val="0"/>
          <w:sz w:val="24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8"/>
          <w:lang w:val="en-US" w:eastAsia="zh-CN" w:bidi="ar-SA"/>
        </w:rPr>
        <w:t>世界百强名校学术教育沉浸</w:t>
      </w:r>
    </w:p>
    <w:p w14:paraId="3D7637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项目均依托UWA世界前100的学术底蕴，课程由学校经验丰富的教师团队授课，既有国际化教学经验，又深耕专业前沿，让学生直面高水平西式教育模式。</w:t>
      </w:r>
    </w:p>
    <w:p w14:paraId="20B91906">
      <w:pPr>
        <w:numPr>
          <w:ilvl w:val="0"/>
          <w:numId w:val="1"/>
        </w:numPr>
        <w:ind w:left="425" w:leftChars="0" w:hanging="425" w:firstLineChars="0"/>
        <w:rPr>
          <w:rFonts w:hint="eastAsia" w:ascii="仿宋" w:hAnsi="仿宋" w:eastAsia="仿宋" w:cs="仿宋"/>
          <w:b/>
          <w:bCs/>
          <w:kern w:val="0"/>
          <w:sz w:val="24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8"/>
          <w:lang w:val="en-US" w:eastAsia="zh-CN" w:bidi="ar-SA"/>
        </w:rPr>
        <w:t>多元教学模式，知行合一</w:t>
      </w:r>
    </w:p>
    <w:p w14:paraId="40800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采用案例分析、小组研讨、项目式学习、实地调研/行业参访等多样化教学方式，打破传统课堂界限，激发学生主动思考与创新实践能力，实现“学用结合”。</w:t>
      </w:r>
    </w:p>
    <w:p w14:paraId="3F7C5C71">
      <w:pPr>
        <w:numPr>
          <w:ilvl w:val="0"/>
          <w:numId w:val="1"/>
        </w:numPr>
        <w:ind w:left="425" w:leftChars="0" w:hanging="425" w:firstLineChars="0"/>
        <w:rPr>
          <w:rFonts w:hint="eastAsia" w:ascii="仿宋" w:hAnsi="仿宋" w:eastAsia="仿宋" w:cs="仿宋"/>
          <w:b/>
          <w:bCs/>
          <w:kern w:val="0"/>
          <w:sz w:val="24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8"/>
          <w:lang w:val="en-US" w:eastAsia="zh-CN" w:bidi="ar-SA"/>
        </w:rPr>
        <w:t>权威证书加持，提升升学就业竞争力</w:t>
      </w:r>
    </w:p>
    <w:p w14:paraId="5C8F7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顺利完成西澳大学访学课程并达到相关学习要求后，学生将获得由西澳大学颁发的项目结业证书。</w:t>
      </w:r>
    </w:p>
    <w:p w14:paraId="6304E9ED">
      <w:pPr>
        <w:numPr>
          <w:ilvl w:val="0"/>
          <w:numId w:val="1"/>
        </w:numPr>
        <w:ind w:left="425" w:leftChars="0" w:hanging="425" w:firstLineChars="0"/>
        <w:rPr>
          <w:rFonts w:hint="eastAsia" w:ascii="仿宋" w:hAnsi="仿宋" w:eastAsia="仿宋" w:cs="仿宋"/>
          <w:b/>
          <w:bCs/>
          <w:kern w:val="0"/>
          <w:sz w:val="24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8"/>
          <w:lang w:val="en-US" w:eastAsia="zh-CN" w:bidi="ar-SA"/>
        </w:rPr>
        <w:t>全流程专业服务，安全无忧</w:t>
      </w:r>
    </w:p>
    <w:p w14:paraId="5D673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提供从面试指导、签证办理、机票预订协助、住宿安排，到行前培训、接送机、境外生活学习指导的全流程服务，让学生安心赴澳，专注学习体验。</w:t>
      </w:r>
    </w:p>
    <w:p w14:paraId="3B66D3E8">
      <w:pPr>
        <w:widowControl w:val="0"/>
        <w:spacing w:after="0" w:line="240" w:lineRule="auto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</w:p>
    <w:p w14:paraId="401945CF">
      <w:pPr>
        <w:widowControl w:val="0"/>
        <w:spacing w:after="0" w:line="240" w:lineRule="auto"/>
        <w:jc w:val="both"/>
        <w:rPr>
          <w:rFonts w:hint="default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三、项目介绍</w:t>
      </w:r>
    </w:p>
    <w:p w14:paraId="3C2C8C4C">
      <w:pPr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1.项目一：</w:t>
      </w:r>
      <w:r>
        <w:rPr>
          <w:rFonts w:hint="eastAsia" w:ascii="仿宋" w:hAnsi="仿宋" w:eastAsia="仿宋" w:cs="仿宋"/>
          <w:sz w:val="24"/>
          <w:szCs w:val="28"/>
        </w:rPr>
        <w:t>批判性思维与学术技能训练项目</w:t>
      </w:r>
    </w:p>
    <w:p w14:paraId="2A1B3CD0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（1）项目时间：</w:t>
      </w:r>
      <w:r>
        <w:rPr>
          <w:rFonts w:hint="eastAsia" w:ascii="仿宋" w:hAnsi="仿宋" w:eastAsia="仿宋" w:cs="仿宋"/>
          <w:sz w:val="24"/>
          <w:szCs w:val="28"/>
        </w:rPr>
        <w:t>2026年7月2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8"/>
        </w:rPr>
        <w:t>日至8月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8"/>
        </w:rPr>
        <w:t>日（含往返行程，共13天）</w:t>
      </w:r>
    </w:p>
    <w:p w14:paraId="68110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*具体出发、返回时间可能根据航班调度微调，以最终通知为准。</w:t>
      </w:r>
    </w:p>
    <w:p w14:paraId="764E022C">
      <w:pPr>
        <w:numPr>
          <w:ilvl w:val="0"/>
          <w:numId w:val="2"/>
        </w:numPr>
        <w:spacing w:line="360" w:lineRule="auto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课程内容（参考教学安排请查看附件）：</w:t>
      </w:r>
    </w:p>
    <w:p w14:paraId="5070A4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模块一：批判性思维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与学术核心训练：</w:t>
      </w:r>
    </w:p>
    <w:p w14:paraId="17E685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每日3小时全英授课，涵盖批判性思维构建、学术写作规范、课题研究方法、跨文化沟通技巧等核心模块，通过互动式教学提升学生逻辑表达、学术协作与英文应用能力。</w:t>
      </w:r>
    </w:p>
    <w:p w14:paraId="0E9948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模块二：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专业定制课程模块：</w:t>
      </w:r>
    </w:p>
    <w:p w14:paraId="34D48A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根据项目实施期间的实际教学安排与可用学术资源情况，项目拟安排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1-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2场以人工智能、生命科学主题为核心的专题讲座或学术交流活动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8"/>
          <w:lang w:val="en-US" w:eastAsia="zh-CN" w:bidi="ar-SA"/>
        </w:rPr>
        <w:t>由相关学科领域的大学教授、讲师、行业专家或博士生主讲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。</w:t>
      </w:r>
    </w:p>
    <w:p w14:paraId="531A42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人工智能：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讲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8"/>
          <w:lang w:val="en-US" w:eastAsia="zh-CN" w:bidi="ar-SA"/>
        </w:rPr>
        <w:t>座将涵盖AI伦理与未来发展，学生可了解AI技术最新进展及在医疗、金融、教育等领域的应用，探讨其对生活工作的改变与解决复杂问题的潜力；同时可学习从海量数据中提取价值信息的方法，体验大数据分析、机器学习算法及数据可视化技术，洞察数据驱动决策的未来方向。</w:t>
      </w:r>
    </w:p>
    <w:p w14:paraId="1864D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生命科学：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8"/>
          <w:lang w:val="en-US" w:eastAsia="zh-CN" w:bidi="ar-SA"/>
        </w:rPr>
        <w:t>往期讲座开展过的议题有生命科学前沿进展与跨学科融合趋势，涵盖基础研究、技术转化、伦理探讨等多个层面，展现生命科学在医疗、环境、农业等领域的创新应用。参与者可通过讲座了解国际生命科学研究的动态与挑战，拓展对生物科技发展的系统认知，并思考其在全球可持续发展中的潜力与影响。</w:t>
      </w:r>
    </w:p>
    <w:p w14:paraId="3141A4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highlight w:val="none"/>
          <w:shd w:val="clear" w:fill="FFFFFF"/>
          <w:lang w:val="en-US" w:eastAsia="zh-CN"/>
        </w:rPr>
        <w:t>模块三：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highlight w:val="none"/>
          <w:shd w:val="clear" w:fill="FFFFFF"/>
        </w:rPr>
        <w:t>课题研究与户外实践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highlight w:val="none"/>
          <w:shd w:val="clear" w:fill="FFFFFF"/>
        </w:rPr>
        <w:t>：</w:t>
      </w:r>
    </w:p>
    <w:p w14:paraId="076E89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highlight w:val="none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highlight w:val="none"/>
          <w:shd w:val="clear" w:fill="FFFFFF"/>
        </w:rPr>
        <w:t>结合课程内容组织珀斯市区及周边实地调研，包括伊丽莎白港、弗里曼特尔文化区等地标，让学生在实践中理解澳洲历史文化与社会结构，将学术理论与现实场景结合，拓宽国际视野。</w:t>
      </w:r>
    </w:p>
    <w:p w14:paraId="749C9C15">
      <w:pPr>
        <w:pStyle w:val="4"/>
        <w:rPr>
          <w:rFonts w:hint="eastAsia"/>
          <w:lang w:val="en-US" w:eastAsia="zh-CN"/>
        </w:rPr>
      </w:pPr>
    </w:p>
    <w:p w14:paraId="0535D0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2.项目二：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UWA全球学术探索</w:t>
      </w:r>
    </w:p>
    <w:p w14:paraId="54800295">
      <w:pPr>
        <w:spacing w:line="360" w:lineRule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（1）项目时间：</w:t>
      </w:r>
      <w:r>
        <w:rPr>
          <w:rFonts w:hint="eastAsia" w:ascii="仿宋" w:hAnsi="仿宋" w:eastAsia="仿宋" w:cs="仿宋"/>
          <w:sz w:val="24"/>
          <w:szCs w:val="28"/>
        </w:rPr>
        <w:t>2026年7月2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8"/>
        </w:rPr>
        <w:t>日至8月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8"/>
        </w:rPr>
        <w:t>日（含往返行程，共13天）</w:t>
      </w:r>
    </w:p>
    <w:p w14:paraId="0B89EF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*具体出发、返回时间可能根据航班等因素微调，以最终通知为准。</w:t>
      </w:r>
    </w:p>
    <w:p w14:paraId="17F71558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课程内容（参考教学安排请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查看附件）：</w:t>
      </w:r>
    </w:p>
    <w:p w14:paraId="30AA83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40" w:lineRule="atLeast"/>
        <w:ind w:leftChars="0"/>
        <w:textAlignment w:val="auto"/>
        <w:rPr>
          <w:rFonts w:hint="default" w:ascii="仿宋" w:hAnsi="仿宋" w:eastAsia="仿宋" w:cs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模块一：核心课程模块</w:t>
      </w:r>
    </w:p>
    <w:p w14:paraId="18F0AF9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4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8"/>
          <w:lang w:val="en-US" w:eastAsia="zh-CN"/>
        </w:rPr>
        <w:t>课程内容内容涵盖创新实践、跨文化沟通、领导力基础、科研方法导论等主题模块。学生将与西澳大学学者、行业导师及本地学生深度互动，通过学术工作坊、案例研讨、小组协作等形式，夯实学术基础，提升解决方案思维与跨界协作能力。</w:t>
      </w:r>
    </w:p>
    <w:p w14:paraId="5F0EC80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40" w:lineRule="atLeast"/>
        <w:textAlignment w:val="auto"/>
        <w:rPr>
          <w:rFonts w:hint="default" w:ascii="仿宋" w:hAnsi="仿宋" w:eastAsia="仿宋" w:cs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模块二：行业参访实践模块</w:t>
      </w:r>
    </w:p>
    <w:p w14:paraId="5626773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40" w:lineRule="atLeast"/>
        <w:ind w:leftChars="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8"/>
          <w:lang w:val="en-US" w:eastAsia="zh-CN"/>
        </w:rPr>
        <w:t>项目结合教学安排与当地资源，组织学生参访西澳代表性企业及专业机构作为课堂延伸，学生可探访企业核心场景、了解运营模式并与从业者交流，将课堂所学与真实行业情境结合，加深对澳大利亚前沿产业发展的认知，收获实用的行业洞察与实践启发。</w:t>
      </w:r>
    </w:p>
    <w:p w14:paraId="6C9F30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440" w:lineRule="atLeast"/>
        <w:textAlignment w:val="auto"/>
        <w:rPr>
          <w:rFonts w:hint="eastAsia" w:ascii="仿宋" w:hAnsi="仿宋" w:eastAsia="仿宋" w:cs="仿宋"/>
          <w:b w:val="0"/>
          <w:bCs w:val="0"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8"/>
          <w:lang w:val="en-US" w:eastAsia="zh-CN"/>
        </w:rPr>
        <w:t>* 以上课程加行业参访活动每个工作日约3小时，可能根据西澳大学教学安排及行业参访档期微调。</w:t>
      </w:r>
    </w:p>
    <w:p w14:paraId="2B13D4E7">
      <w:pPr>
        <w:tabs>
          <w:tab w:val="left" w:pos="7354"/>
        </w:tabs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ab/>
      </w:r>
    </w:p>
    <w:p w14:paraId="052884B2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3.自费选配：悉尼社会文化考察（具体行程请查看附件）</w:t>
      </w:r>
    </w:p>
    <w:p w14:paraId="66A51257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（1）考察时间：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2026年8月3日-8月9日（7天6晚）</w:t>
      </w:r>
    </w:p>
    <w:p w14:paraId="697FA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*具体出发、返回时间可能根据航班调度微调，以最终通知为准。</w:t>
      </w:r>
    </w:p>
    <w:p w14:paraId="03436059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考察内容：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课程结束后，学生可选择从珀斯飞往悉尼进行为期7天6晚的悉尼社会文化考察。拟访问高校为悉尼大学、新南威尔士大学等；赴悉尼歌剧院、鱼市场、蓝山、邦迪海滩、圣玛丽大教堂等地进行实地考察，期间举办澳洲特色BBQ等活动。丰富多彩的活动使学生尽可能了解澳洲高等教育、人文景观、产业经济等，提升访学价值。</w:t>
      </w:r>
    </w:p>
    <w:p w14:paraId="7A667F9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住宿安排：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拟安排入住当地公寓式酒店，地理位置方便，环境干净整洁，有宽敞舒适的起居区（客厅），设施齐全的厨房区，配备有空调、洗衣机、烘干机、毛巾、浴巾等。如果学生交费时酒店已满员，则调整到其他酒店或公寓，设施可能不同。</w:t>
      </w:r>
    </w:p>
    <w:p w14:paraId="22A4BA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11D80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费用及资助说明</w:t>
      </w:r>
    </w:p>
    <w:p w14:paraId="41A97D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1.项目主题：</w:t>
      </w: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批判性思维与学术技能训练/全球学术探索项目（含往返13天）</w:t>
      </w:r>
    </w:p>
    <w:p w14:paraId="7FCA2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项目费用：</w:t>
      </w:r>
      <w:r>
        <w:rPr>
          <w:rFonts w:hint="eastAsia" w:ascii="仿宋" w:hAnsi="仿宋" w:eastAsia="仿宋" w:cs="仿宋"/>
          <w:sz w:val="24"/>
          <w:szCs w:val="28"/>
        </w:rPr>
        <w:t>3380澳元，约1.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64</w:t>
      </w:r>
      <w:r>
        <w:rPr>
          <w:rFonts w:hint="eastAsia" w:ascii="仿宋" w:hAnsi="仿宋" w:eastAsia="仿宋" w:cs="仿宋"/>
          <w:sz w:val="24"/>
          <w:szCs w:val="28"/>
        </w:rPr>
        <w:t>万元人民币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根据汇率浮动。</w:t>
      </w:r>
      <w:r>
        <w:rPr>
          <w:rFonts w:hint="eastAsia" w:ascii="仿宋" w:hAnsi="仿宋" w:eastAsia="仿宋" w:cs="仿宋"/>
          <w:sz w:val="24"/>
          <w:szCs w:val="28"/>
        </w:rPr>
        <w:t>费用包含：学费、活动费、项目管理服务费、住宿费用、统一接送机费用；不含国际往返机票、签证费、境外保险费及个人消费。</w:t>
      </w:r>
    </w:p>
    <w:p w14:paraId="328BA4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2.自费选配：悉尼社会文化考察（7天6晚）</w:t>
      </w:r>
    </w:p>
    <w:p w14:paraId="19A9A3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2750澳元，约1.33万元人民币，根据汇率浮动。包含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珀斯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-悉尼机票费、住宿（含早餐）、统一交通、导游、行程内包含的考察景点门票。</w:t>
      </w:r>
    </w:p>
    <w:p w14:paraId="4C8AF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其余费用参考：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机票、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签证及第三方专业机构代办费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、境外保险、生活费等费用须自付。项目方协助办理各项事宜，并提供衣食住行指导。</w:t>
      </w:r>
    </w:p>
    <w:p w14:paraId="46B3F1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国际往返机票：往期价格约6000元人民币，具体以航空公司官网实时报价为准；</w:t>
      </w:r>
    </w:p>
    <w:p w14:paraId="447E4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签证及第三方专业机构代办费：约1270元人民币；</w:t>
      </w:r>
    </w:p>
    <w:p w14:paraId="04E16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境外保险：约350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-470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元人民币；</w:t>
      </w:r>
    </w:p>
    <w:p w14:paraId="5127B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澳洲餐费：约15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-20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澳元/餐，可根据个人消费习惯灵活选择。</w:t>
      </w:r>
    </w:p>
    <w:p w14:paraId="1C074B3D">
      <w:pPr>
        <w:widowControl w:val="0"/>
        <w:spacing w:after="0" w:line="240" w:lineRule="auto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</w:p>
    <w:p w14:paraId="55DD908D">
      <w:pPr>
        <w:widowControl w:val="0"/>
        <w:spacing w:after="0" w:line="240" w:lineRule="auto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五、申请条件</w:t>
      </w:r>
    </w:p>
    <w:p w14:paraId="3C08A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1.全国高校全日制本科生、研究生，年满18周岁；</w:t>
      </w:r>
    </w:p>
    <w:p w14:paraId="5C7EC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2.英语能力要求：熟练掌握英语听、说、读、写，优先考虑大学英语四级425分或雅思5.5分及以上水平，须通过项目部面试；</w:t>
      </w:r>
    </w:p>
    <w:p w14:paraId="7B120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3.身心健康，无重大疾病或不适宜出国交流的健康状况；</w:t>
      </w:r>
    </w:p>
    <w:p w14:paraId="5B6A3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4.学习成绩优良，无违纪处分记录，具备良好的团队协作精神与自主学习意识；</w:t>
      </w:r>
    </w:p>
    <w:p w14:paraId="120AF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5.遵纪守法，品行端正，自觉维护国家形象与学校名誉。</w:t>
      </w:r>
    </w:p>
    <w:p w14:paraId="5A7F8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</w:pPr>
    </w:p>
    <w:p w14:paraId="6C12481D">
      <w:pPr>
        <w:widowControl w:val="0"/>
        <w:spacing w:after="0" w:line="240" w:lineRule="auto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/>
        </w:rPr>
        <w:t>六、报名与咨询</w:t>
      </w:r>
    </w:p>
    <w:p w14:paraId="40C64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1.按学校要求填写校内报名表。</w:t>
      </w:r>
    </w:p>
    <w:p w14:paraId="78482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2.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打开链接</w:t>
      </w:r>
      <w:r>
        <w:rPr>
          <w:rFonts w:hint="eastAsia" w:ascii="仿宋" w:hAnsi="仿宋" w:eastAsia="仿宋" w:cs="仿宋"/>
          <w:sz w:val="24"/>
          <w:szCs w:val="28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instrText xml:space="preserve"> HYPERLINK "https://jsj.top/f/m1JuVF" </w:instrTex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fldChar w:fldCharType="separate"/>
      </w:r>
      <w:r>
        <w:rPr>
          <w:rStyle w:val="8"/>
          <w:rFonts w:hint="eastAsia" w:ascii="仿宋" w:hAnsi="仿宋" w:eastAsia="仿宋" w:cs="仿宋"/>
          <w:i w:val="0"/>
          <w:iCs w:val="0"/>
          <w:caps w:val="0"/>
          <w:spacing w:val="0"/>
          <w:sz w:val="24"/>
          <w:szCs w:val="24"/>
          <w:shd w:val="clear" w:fill="FFFFFF"/>
        </w:rPr>
        <w:t>https://jsj.top/f/m1JuVF</w:t>
      </w:r>
      <w:r>
        <w:rPr>
          <w:rFonts w:hint="eastAsia" w:ascii="仿宋" w:hAnsi="仿宋" w:eastAsia="仿宋" w:cs="仿宋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24"/>
          <w:szCs w:val="28"/>
        </w:rPr>
        <w:t>填写项目主办方报名表；</w:t>
      </w:r>
    </w:p>
    <w:p w14:paraId="4732E8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8"/>
        </w:rPr>
        <w:t>面试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链接</w:t>
      </w:r>
      <w:r>
        <w:rPr>
          <w:rFonts w:hint="eastAsia" w:ascii="仿宋" w:hAnsi="仿宋" w:eastAsia="仿宋" w:cs="仿宋"/>
          <w:sz w:val="24"/>
          <w:szCs w:val="28"/>
        </w:rPr>
        <w:t>：</w:t>
      </w:r>
      <w:r>
        <w:rPr>
          <w:rFonts w:hint="eastAsia" w:ascii="仿宋" w:hAnsi="仿宋" w:eastAsia="仿宋" w:cs="仿宋"/>
          <w:sz w:val="24"/>
          <w:szCs w:val="28"/>
        </w:rPr>
        <w:fldChar w:fldCharType="begin"/>
      </w:r>
      <w:r>
        <w:rPr>
          <w:rFonts w:hint="eastAsia" w:ascii="仿宋" w:hAnsi="仿宋" w:eastAsia="仿宋" w:cs="仿宋"/>
          <w:sz w:val="24"/>
          <w:szCs w:val="28"/>
        </w:rPr>
        <w:instrText xml:space="preserve"> HYPERLINK "https://jsj.top/f/lw5gOj" </w:instrText>
      </w:r>
      <w:r>
        <w:rPr>
          <w:rFonts w:hint="eastAsia" w:ascii="仿宋" w:hAnsi="仿宋" w:eastAsia="仿宋" w:cs="仿宋"/>
          <w:sz w:val="24"/>
          <w:szCs w:val="28"/>
        </w:rPr>
        <w:fldChar w:fldCharType="separate"/>
      </w:r>
      <w:r>
        <w:rPr>
          <w:rStyle w:val="8"/>
          <w:rFonts w:hint="eastAsia" w:ascii="仿宋" w:hAnsi="仿宋" w:eastAsia="仿宋" w:cs="仿宋"/>
          <w:sz w:val="24"/>
          <w:szCs w:val="28"/>
        </w:rPr>
        <w:t>https://jsj.top/f/lw5gOj</w:t>
      </w:r>
      <w:r>
        <w:rPr>
          <w:rFonts w:hint="eastAsia" w:ascii="仿宋" w:hAnsi="仿宋" w:eastAsia="仿宋" w:cs="仿宋"/>
          <w:sz w:val="24"/>
          <w:szCs w:val="28"/>
        </w:rPr>
        <w:fldChar w:fldCharType="end"/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所有报名项目的学生都要预约参加线上面试。</w:t>
      </w:r>
    </w:p>
    <w:p w14:paraId="11172A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4"/>
          <w:szCs w:val="28"/>
        </w:rPr>
        <w:t>报名截止时间：</w:t>
      </w:r>
      <w:r>
        <w:rPr>
          <w:rFonts w:hint="eastAsia" w:ascii="仿宋" w:hAnsi="仿宋" w:eastAsia="仿宋" w:cs="仿宋"/>
          <w:sz w:val="24"/>
          <w:szCs w:val="28"/>
          <w:highlight w:val="yellow"/>
        </w:rPr>
        <w:t>2026年5月30日</w:t>
      </w:r>
      <w:r>
        <w:rPr>
          <w:rFonts w:hint="eastAsia" w:ascii="仿宋" w:hAnsi="仿宋" w:eastAsia="仿宋" w:cs="仿宋"/>
          <w:sz w:val="24"/>
          <w:szCs w:val="28"/>
        </w:rPr>
        <w:t>。</w:t>
      </w:r>
      <w:bookmarkStart w:id="0" w:name="_GoBack"/>
      <w:bookmarkEnd w:id="0"/>
    </w:p>
    <w:p w14:paraId="67360F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项目老师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咨询手机/微信</w:t>
      </w:r>
      <w:r>
        <w:rPr>
          <w:rFonts w:hint="eastAsia" w:ascii="仿宋" w:hAnsi="仿宋" w:eastAsia="仿宋" w:cs="仿宋"/>
          <w:sz w:val="24"/>
          <w:szCs w:val="28"/>
        </w:rPr>
        <w:t>：13059106109（Wendy老师）</w:t>
      </w:r>
    </w:p>
    <w:p w14:paraId="3F9820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Chars="0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t>访学项目部电话：020-82002936</w:t>
      </w:r>
    </w:p>
    <w:p w14:paraId="6ADEB3E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  <w:t>附件查看</w:t>
      </w:r>
    </w:p>
    <w:p w14:paraId="43B15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（1）整合版：西澳大学学术专题系列国际访学项目</w:t>
      </w:r>
    </w:p>
    <w:p w14:paraId="6BB53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"https://book.yunzhan365.com/uvrft/swgq/mobile/index.html" </w:instrTex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https://book.yunzhan365.com/uvrft/swgq/mobile/index.html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31FBD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sz w:val="24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8"/>
        </w:rPr>
        <w:t>项目一详细附件：</w:t>
      </w:r>
      <w:r>
        <w:rPr>
          <w:rFonts w:hint="eastAsia" w:ascii="仿宋" w:hAnsi="仿宋" w:eastAsia="仿宋" w:cs="仿宋"/>
          <w:sz w:val="24"/>
          <w:szCs w:val="28"/>
        </w:rPr>
        <w:fldChar w:fldCharType="begin"/>
      </w:r>
      <w:r>
        <w:rPr>
          <w:rFonts w:hint="eastAsia" w:ascii="仿宋" w:hAnsi="仿宋" w:eastAsia="仿宋" w:cs="仿宋"/>
          <w:sz w:val="24"/>
          <w:szCs w:val="28"/>
        </w:rPr>
        <w:instrText xml:space="preserve"> HYPERLINK "https://book.yunzhan365.com/uvrft/cczw/mobile/index.html" </w:instrText>
      </w:r>
      <w:r>
        <w:rPr>
          <w:rFonts w:hint="eastAsia" w:ascii="仿宋" w:hAnsi="仿宋" w:eastAsia="仿宋" w:cs="仿宋"/>
          <w:sz w:val="24"/>
          <w:szCs w:val="28"/>
        </w:rPr>
        <w:fldChar w:fldCharType="separate"/>
      </w:r>
      <w:r>
        <w:rPr>
          <w:rStyle w:val="8"/>
          <w:rFonts w:hint="eastAsia" w:ascii="仿宋" w:hAnsi="仿宋" w:eastAsia="仿宋" w:cs="仿宋"/>
          <w:sz w:val="24"/>
          <w:szCs w:val="28"/>
        </w:rPr>
        <w:t>https://book.yunzhan365.com/uvrft/cczw/mobile/index.html</w:t>
      </w:r>
      <w:r>
        <w:rPr>
          <w:rFonts w:hint="eastAsia" w:ascii="仿宋" w:hAnsi="仿宋" w:eastAsia="仿宋" w:cs="仿宋"/>
          <w:sz w:val="24"/>
          <w:szCs w:val="28"/>
        </w:rPr>
        <w:fldChar w:fldCharType="end"/>
      </w:r>
    </w:p>
    <w:p w14:paraId="204BE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8"/>
        </w:rPr>
        <w:t>项目二详细附件：</w:t>
      </w:r>
    </w:p>
    <w:p w14:paraId="34F78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仿宋" w:hAnsi="仿宋" w:eastAsia="仿宋" w:cs="仿宋"/>
          <w:sz w:val="24"/>
          <w:szCs w:val="28"/>
        </w:rPr>
        <w:fldChar w:fldCharType="begin"/>
      </w:r>
      <w:r>
        <w:rPr>
          <w:rFonts w:hint="eastAsia" w:ascii="仿宋" w:hAnsi="仿宋" w:eastAsia="仿宋" w:cs="仿宋"/>
          <w:sz w:val="24"/>
          <w:szCs w:val="28"/>
        </w:rPr>
        <w:instrText xml:space="preserve"> HYPERLINK "https://book.yunzhan365.com/uvrft/otrm/mobile/index.html" </w:instrText>
      </w:r>
      <w:r>
        <w:rPr>
          <w:rFonts w:hint="eastAsia" w:ascii="仿宋" w:hAnsi="仿宋" w:eastAsia="仿宋" w:cs="仿宋"/>
          <w:sz w:val="24"/>
          <w:szCs w:val="28"/>
        </w:rPr>
        <w:fldChar w:fldCharType="separate"/>
      </w:r>
      <w:r>
        <w:rPr>
          <w:rStyle w:val="8"/>
          <w:rFonts w:hint="eastAsia" w:ascii="仿宋" w:hAnsi="仿宋" w:eastAsia="仿宋" w:cs="仿宋"/>
          <w:sz w:val="24"/>
          <w:szCs w:val="28"/>
        </w:rPr>
        <w:t>https://book.yunzhan365.com/uvrft/otrm/mobile/index.html</w:t>
      </w:r>
      <w:r>
        <w:rPr>
          <w:rFonts w:hint="eastAsia" w:ascii="仿宋" w:hAnsi="仿宋" w:eastAsia="仿宋" w:cs="仿宋"/>
          <w:sz w:val="24"/>
          <w:szCs w:val="28"/>
        </w:rPr>
        <w:fldChar w:fldCharType="end"/>
      </w:r>
    </w:p>
    <w:p w14:paraId="77D09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（4）自费选配：悉尼社会文化考察：</w:t>
      </w:r>
    </w:p>
    <w:p w14:paraId="53C93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"https://book.yunzhan365.com/vfzcj/cudd/mobile/index.html" </w:instrTex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8"/>
          <w:rFonts w:hint="default" w:ascii="仿宋" w:hAnsi="仿宋" w:eastAsia="仿宋" w:cs="仿宋"/>
          <w:b w:val="0"/>
          <w:bCs w:val="0"/>
          <w:sz w:val="24"/>
          <w:szCs w:val="24"/>
          <w:lang w:val="en-US" w:eastAsia="zh-CN"/>
        </w:rPr>
        <w:t>https://book.yunzhan365.com/vfzcj/cudd/mobile/index.html</w:t>
      </w:r>
      <w:r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 w14:paraId="1D25B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C10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</w:p>
    <w:p w14:paraId="7DDE8700">
      <w:pPr>
        <w:pStyle w:val="4"/>
        <w:rPr>
          <w:rFonts w:hint="eastAsia"/>
        </w:rPr>
      </w:pPr>
    </w:p>
    <w:p w14:paraId="587A5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eastAsia" w:ascii="仿宋" w:hAnsi="仿宋" w:eastAsia="仿宋" w:cs="仿宋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4DA94D"/>
    <w:multiLevelType w:val="singleLevel"/>
    <w:tmpl w:val="E64DA94D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20B7146"/>
    <w:multiLevelType w:val="singleLevel"/>
    <w:tmpl w:val="120B7146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4BBEFE59"/>
    <w:multiLevelType w:val="singleLevel"/>
    <w:tmpl w:val="4BBEFE5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CE3603"/>
    <w:rsid w:val="03400BEF"/>
    <w:rsid w:val="06C90C44"/>
    <w:rsid w:val="0B992B86"/>
    <w:rsid w:val="0B9C6927"/>
    <w:rsid w:val="0F0740B7"/>
    <w:rsid w:val="14402A90"/>
    <w:rsid w:val="159643E7"/>
    <w:rsid w:val="167A5AB7"/>
    <w:rsid w:val="17B9260F"/>
    <w:rsid w:val="180E295A"/>
    <w:rsid w:val="19AF1F1B"/>
    <w:rsid w:val="1C077DEC"/>
    <w:rsid w:val="1EFA3C38"/>
    <w:rsid w:val="2063580D"/>
    <w:rsid w:val="208E288A"/>
    <w:rsid w:val="20B004AC"/>
    <w:rsid w:val="2181419D"/>
    <w:rsid w:val="22590C76"/>
    <w:rsid w:val="2364006B"/>
    <w:rsid w:val="23D42CAA"/>
    <w:rsid w:val="23F70746"/>
    <w:rsid w:val="2524556B"/>
    <w:rsid w:val="261958AD"/>
    <w:rsid w:val="261C26E6"/>
    <w:rsid w:val="28FC235B"/>
    <w:rsid w:val="299627B0"/>
    <w:rsid w:val="2ACE1AD5"/>
    <w:rsid w:val="2B9D7E25"/>
    <w:rsid w:val="2EE10029"/>
    <w:rsid w:val="30C65728"/>
    <w:rsid w:val="36CE3603"/>
    <w:rsid w:val="38955C20"/>
    <w:rsid w:val="3CA8662A"/>
    <w:rsid w:val="3DF53AF1"/>
    <w:rsid w:val="43686B13"/>
    <w:rsid w:val="4B69167A"/>
    <w:rsid w:val="4C1710D6"/>
    <w:rsid w:val="4E572D39"/>
    <w:rsid w:val="507765E7"/>
    <w:rsid w:val="512C5624"/>
    <w:rsid w:val="53364538"/>
    <w:rsid w:val="538452A3"/>
    <w:rsid w:val="5843585C"/>
    <w:rsid w:val="59617E35"/>
    <w:rsid w:val="59D16D68"/>
    <w:rsid w:val="604F208F"/>
    <w:rsid w:val="61EA78B2"/>
    <w:rsid w:val="687A681D"/>
    <w:rsid w:val="6FA67EF8"/>
    <w:rsid w:val="7AF6611E"/>
    <w:rsid w:val="7B65510B"/>
    <w:rsid w:val="7CB93960"/>
    <w:rsid w:val="7D0A1D4A"/>
    <w:rsid w:val="7F05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9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paragraph" w:styleId="2">
    <w:name w:val="heading 5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semiHidden/>
    <w:unhideWhenUsed/>
    <w:qFormat/>
    <w:uiPriority w:val="99"/>
    <w:pPr>
      <w:spacing w:after="120"/>
      <w:ind w:left="420" w:leftChars="200"/>
    </w:pPr>
  </w:style>
  <w:style w:type="paragraph" w:styleId="4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FollowedHyperlink"/>
    <w:basedOn w:val="7"/>
    <w:qFormat/>
    <w:uiPriority w:val="0"/>
    <w:rPr>
      <w:color w:val="800080"/>
      <w:u w:val="single"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2920</Words>
  <Characters>3336</Characters>
  <Lines>0</Lines>
  <Paragraphs>0</Paragraphs>
  <TotalTime>54</TotalTime>
  <ScaleCrop>false</ScaleCrop>
  <LinksUpToDate>false</LinksUpToDate>
  <CharactersWithSpaces>3341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2026-01-14T06:12:00Z</dcterms:created>
  <dc:creator>RynChan$</dc:creator>
  <cp:lastModifiedBy>Rae</cp:lastModifiedBy>
  <dcterms:modified xsi:type="dcterms:W3CDTF">2026-04-30T00:29:06Z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FA7F543E8CB649B4BE1FE484AD8295BB_13</vt:lpwstr>
  </property>
  <property fmtid="{D5CDD505-2E9C-101B-9397-08002B2CF9AE}" pid="4" name="KSOTemplateDocerSaveRecord">
    <vt:lpwstr>eyJoZGlkIjoiYWNjNmRiYjAxZDNhODhiZTUyNzM3OTc0ZGY3NTNjM2MiLCJ1c2VySWQiOiIxNjE0NTY5NjM4In0=</vt:lpwstr>
  </property>
</Properties>
</file>